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D7EF3" w:rsidRPr="00600070" w:rsidRDefault="00ED7EF3" w:rsidP="00ED7EF3">
      <w:pPr>
        <w:tabs>
          <w:tab w:val="left" w:pos="56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2</w:t>
      </w:r>
      <w:r w:rsidRPr="00600070">
        <w:rPr>
          <w:rFonts w:ascii="Times New Roman" w:hAnsi="Times New Roman"/>
          <w:bCs/>
        </w:rPr>
        <w:t xml:space="preserve"> </w:t>
      </w:r>
    </w:p>
    <w:p w:rsidR="00ED7EF3" w:rsidRDefault="00ED7EF3" w:rsidP="00DA0966">
      <w:pPr>
        <w:rPr>
          <w:rFonts w:ascii="Times New Roman" w:eastAsia="Calibri" w:hAnsi="Times New Roman"/>
          <w:sz w:val="24"/>
          <w:szCs w:val="24"/>
        </w:rPr>
      </w:pPr>
    </w:p>
    <w:p w:rsidR="00E16149" w:rsidRDefault="00E16149" w:rsidP="00DA0966">
      <w:pPr>
        <w:rPr>
          <w:rFonts w:ascii="Times New Roman" w:eastAsia="Calibri" w:hAnsi="Times New Roman"/>
          <w:sz w:val="24"/>
          <w:szCs w:val="24"/>
        </w:rPr>
      </w:pPr>
    </w:p>
    <w:p w:rsidR="00E16149" w:rsidRDefault="00E16149" w:rsidP="00DA0966">
      <w:pPr>
        <w:rPr>
          <w:rFonts w:ascii="Times New Roman" w:eastAsia="Calibri" w:hAnsi="Times New Roman"/>
          <w:sz w:val="24"/>
          <w:szCs w:val="24"/>
        </w:rPr>
      </w:pPr>
    </w:p>
    <w:p w:rsidR="00E16149" w:rsidRDefault="00E16149" w:rsidP="00DA0966">
      <w:pPr>
        <w:rPr>
          <w:rFonts w:ascii="Times New Roman" w:eastAsia="Calibri" w:hAnsi="Times New Roman"/>
          <w:sz w:val="24"/>
          <w:szCs w:val="24"/>
        </w:rPr>
      </w:pPr>
    </w:p>
    <w:p w:rsidR="00ED7EF3" w:rsidRDefault="00ED7EF3" w:rsidP="00DA0966">
      <w:pPr>
        <w:jc w:val="both"/>
        <w:rPr>
          <w:b/>
        </w:rPr>
      </w:pPr>
    </w:p>
    <w:p w:rsidR="00ED7EF3" w:rsidRPr="00B632C4" w:rsidRDefault="00ED7EF3" w:rsidP="00DA09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FORMULARZ OFERTOWY</w:t>
      </w:r>
    </w:p>
    <w:p w:rsidR="00ED7EF3" w:rsidRPr="00877EF5" w:rsidRDefault="00ED7EF3" w:rsidP="00DA0966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ED7EF3" w:rsidRPr="00877EF5" w:rsidRDefault="00ED7EF3" w:rsidP="00DA0966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ED7EF3" w:rsidRPr="00877EF5" w:rsidTr="00421C0C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ED7EF3" w:rsidRPr="00877EF5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ED7EF3" w:rsidRPr="00015F89" w:rsidTr="00421C0C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ED7EF3" w:rsidRPr="00015F89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015F89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3" w:rsidRPr="00015F89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3" w:rsidRDefault="00ED7EF3" w:rsidP="00DA09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ED7EF3" w:rsidRPr="00015F89" w:rsidRDefault="00ED7EF3" w:rsidP="00DA096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D7EF3" w:rsidRDefault="00ED7EF3" w:rsidP="00DA0966">
      <w:pPr>
        <w:jc w:val="both"/>
        <w:rPr>
          <w:rFonts w:ascii="Times New Roman" w:hAnsi="Times New Roman"/>
          <w:sz w:val="24"/>
          <w:szCs w:val="24"/>
        </w:rPr>
      </w:pPr>
    </w:p>
    <w:p w:rsidR="00ED7EF3" w:rsidRDefault="00ED7EF3" w:rsidP="00DA0966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EF3">
        <w:rPr>
          <w:rFonts w:ascii="Times New Roman" w:hAnsi="Times New Roman"/>
          <w:b/>
          <w:sz w:val="24"/>
          <w:szCs w:val="24"/>
        </w:rPr>
        <w:t>Z</w:t>
      </w:r>
      <w:r w:rsidRPr="00ED7EF3">
        <w:rPr>
          <w:rFonts w:ascii="Times New Roman" w:eastAsia="Calibri" w:hAnsi="Times New Roman"/>
          <w:b/>
          <w:sz w:val="24"/>
          <w:szCs w:val="24"/>
        </w:rPr>
        <w:t>akup i dostawa obuwia i odzieży roboczej</w:t>
      </w:r>
      <w:r w:rsidRPr="00ED7EF3">
        <w:rPr>
          <w:rFonts w:ascii="Times New Roman" w:hAnsi="Times New Roman"/>
          <w:b/>
          <w:sz w:val="24"/>
          <w:szCs w:val="24"/>
        </w:rPr>
        <w:t xml:space="preserve">  dla uczestników projektu </w:t>
      </w:r>
      <w:r w:rsidRPr="00ED7EF3">
        <w:rPr>
          <w:rFonts w:ascii="Times New Roman" w:hAnsi="Times New Roman"/>
          <w:b/>
          <w:bCs/>
          <w:sz w:val="24"/>
          <w:szCs w:val="24"/>
        </w:rPr>
        <w:t>„Lepsze jutro 3” realizowanego przez Miasto Zielona Góra-Centrum Integracji Społecznej w Zielonej Górze.</w:t>
      </w:r>
    </w:p>
    <w:p w:rsidR="00ED7EF3" w:rsidRPr="00ED7EF3" w:rsidRDefault="00ED7EF3" w:rsidP="00DA0966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3A039C">
        <w:rPr>
          <w:rFonts w:ascii="Times New Roman" w:hAnsi="Times New Roman"/>
          <w:sz w:val="24"/>
          <w:szCs w:val="24"/>
        </w:rPr>
        <w:t xml:space="preserve"> </w:t>
      </w:r>
      <w:r w:rsidRPr="00ED7EF3">
        <w:rPr>
          <w:rFonts w:ascii="Times New Roman" w:hAnsi="Times New Roman"/>
          <w:sz w:val="24"/>
          <w:szCs w:val="24"/>
        </w:rPr>
        <w:t xml:space="preserve">II. </w:t>
      </w:r>
      <w:r w:rsidRPr="00ED7EF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1</w:t>
      </w:r>
      <w:r w:rsidRPr="00ED7EF3">
        <w:rPr>
          <w:rFonts w:ascii="Times New Roman" w:hAnsi="Times New Roman"/>
          <w:sz w:val="24"/>
          <w:szCs w:val="24"/>
        </w:rPr>
        <w:t xml:space="preserve"> </w:t>
      </w:r>
      <w:r w:rsidRPr="00ED7EF3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5E5">
        <w:rPr>
          <w:rFonts w:ascii="Times New Roman" w:hAnsi="Times New Roman"/>
          <w:b/>
          <w:sz w:val="24"/>
          <w:szCs w:val="24"/>
        </w:rPr>
        <w:t>opiekun osoby starszej i niepełnosprawnej</w:t>
      </w:r>
    </w:p>
    <w:p w:rsidR="00ED7EF3" w:rsidRDefault="00ED7EF3" w:rsidP="00DA0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5A2A39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C</w:t>
      </w:r>
      <w:r w:rsidR="005A2A39">
        <w:rPr>
          <w:rFonts w:ascii="Times New Roman" w:eastAsia="Calibri" w:hAnsi="Times New Roman"/>
          <w:sz w:val="24"/>
          <w:szCs w:val="24"/>
        </w:rPr>
        <w:t>enę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A2A39" w:rsidRPr="005A2A39">
        <w:rPr>
          <w:rFonts w:ascii="Times New Roman" w:eastAsia="Calibri" w:hAnsi="Times New Roman"/>
          <w:b/>
          <w:sz w:val="24"/>
          <w:szCs w:val="24"/>
        </w:rPr>
        <w:t>ryczałtową</w:t>
      </w:r>
      <w:r w:rsidR="005A2A39">
        <w:rPr>
          <w:rFonts w:ascii="Times New Roman" w:eastAsia="Calibri" w:hAnsi="Times New Roman"/>
          <w:sz w:val="24"/>
          <w:szCs w:val="24"/>
        </w:rPr>
        <w:t xml:space="preserve">  </w:t>
      </w:r>
      <w:r w:rsidR="005A2A39" w:rsidRPr="00A839EA">
        <w:rPr>
          <w:rFonts w:ascii="Times New Roman" w:eastAsia="Calibri" w:hAnsi="Times New Roman"/>
          <w:b/>
          <w:sz w:val="24"/>
          <w:szCs w:val="24"/>
        </w:rPr>
        <w:t>brutto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ED7EF3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 …………………………………………</w:t>
      </w:r>
      <w:r w:rsidR="005A2A39">
        <w:rPr>
          <w:rFonts w:ascii="Times New Roman" w:eastAsia="Calibri" w:hAnsi="Times New Roman"/>
          <w:sz w:val="24"/>
          <w:szCs w:val="24"/>
        </w:rPr>
        <w:t>……………………………….</w:t>
      </w:r>
      <w:r>
        <w:rPr>
          <w:rFonts w:ascii="Times New Roman" w:eastAsia="Calibri" w:hAnsi="Times New Roman"/>
          <w:sz w:val="24"/>
          <w:szCs w:val="24"/>
        </w:rPr>
        <w:t xml:space="preserve">…) </w:t>
      </w: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D7EF3" w:rsidRPr="008142BC" w:rsidRDefault="00ED7EF3" w:rsidP="00DA096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A2A39">
        <w:rPr>
          <w:rFonts w:ascii="Times New Roman" w:eastAsia="Calibri" w:hAnsi="Times New Roman"/>
          <w:sz w:val="24"/>
          <w:szCs w:val="24"/>
        </w:rPr>
        <w:t>k</w:t>
      </w:r>
      <w:r w:rsidR="005A2A39"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="005A2A39" w:rsidRPr="00A839EA">
        <w:rPr>
          <w:rFonts w:ascii="Times New Roman" w:eastAsia="Calibri" w:hAnsi="Times New Roman"/>
          <w:b/>
          <w:sz w:val="24"/>
          <w:szCs w:val="24"/>
        </w:rPr>
        <w:t>VAT</w:t>
      </w:r>
      <w:r w:rsidR="005A2A39">
        <w:rPr>
          <w:rFonts w:ascii="Times New Roman" w:eastAsia="Calibri" w:hAnsi="Times New Roman"/>
          <w:sz w:val="24"/>
          <w:szCs w:val="24"/>
        </w:rPr>
        <w:t xml:space="preserve"> </w:t>
      </w:r>
      <w:r w:rsidR="005A2A39" w:rsidRPr="00A839EA">
        <w:rPr>
          <w:rFonts w:ascii="Times New Roman" w:eastAsia="Calibri" w:hAnsi="Times New Roman"/>
          <w:sz w:val="24"/>
          <w:szCs w:val="24"/>
        </w:rPr>
        <w:t>: ………………</w:t>
      </w:r>
      <w:r w:rsidR="005A2A39">
        <w:rPr>
          <w:rFonts w:ascii="Times New Roman" w:eastAsia="Calibri" w:hAnsi="Times New Roman"/>
          <w:sz w:val="24"/>
          <w:szCs w:val="24"/>
        </w:rPr>
        <w:t>…..zł (słownie</w:t>
      </w:r>
      <w:r w:rsidR="005A2A39" w:rsidRPr="00A839EA">
        <w:rPr>
          <w:rFonts w:ascii="Times New Roman" w:eastAsia="Calibri" w:hAnsi="Times New Roman"/>
          <w:sz w:val="24"/>
          <w:szCs w:val="24"/>
        </w:rPr>
        <w:t xml:space="preserve"> :</w:t>
      </w:r>
      <w:r w:rsidR="005A2A39">
        <w:rPr>
          <w:rFonts w:ascii="Times New Roman" w:eastAsia="Calibri" w:hAnsi="Times New Roman"/>
          <w:sz w:val="24"/>
          <w:szCs w:val="24"/>
        </w:rPr>
        <w:t>……………………………….……………)</w:t>
      </w: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A2A39" w:rsidRPr="005A2A39" w:rsidRDefault="005A2A39" w:rsidP="00DA096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cena </w:t>
      </w:r>
      <w:r>
        <w:rPr>
          <w:rFonts w:ascii="Times New Roman" w:eastAsia="Calibri" w:hAnsi="Times New Roman"/>
          <w:b/>
          <w:sz w:val="24"/>
          <w:szCs w:val="24"/>
        </w:rPr>
        <w:t xml:space="preserve"> netto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……………………….zł </w:t>
      </w: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71240" w:rsidRDefault="00771240" w:rsidP="00DA096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D7EF3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2A39">
        <w:rPr>
          <w:rFonts w:ascii="Times New Roman" w:eastAsia="Calibri" w:hAnsi="Times New Roman"/>
          <w:sz w:val="24"/>
          <w:szCs w:val="24"/>
        </w:rPr>
        <w:t xml:space="preserve">- zgodnie z poniższą Tabelą Elementów Rozliczeniowych: </w:t>
      </w:r>
    </w:p>
    <w:p w:rsidR="00E16149" w:rsidRDefault="00E1614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603"/>
        <w:gridCol w:w="2908"/>
        <w:gridCol w:w="944"/>
        <w:gridCol w:w="683"/>
        <w:gridCol w:w="1580"/>
        <w:gridCol w:w="710"/>
        <w:gridCol w:w="1546"/>
        <w:gridCol w:w="1374"/>
      </w:tblGrid>
      <w:tr w:rsidR="00BA6A9C" w:rsidTr="00F705B9">
        <w:tc>
          <w:tcPr>
            <w:tcW w:w="603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908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Asortyment</w:t>
            </w:r>
          </w:p>
        </w:tc>
        <w:tc>
          <w:tcPr>
            <w:tcW w:w="944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j.m.</w:t>
            </w:r>
          </w:p>
        </w:tc>
        <w:tc>
          <w:tcPr>
            <w:tcW w:w="683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</w:tc>
        <w:tc>
          <w:tcPr>
            <w:tcW w:w="1580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Jednostkowa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(netto)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  <w:tc>
          <w:tcPr>
            <w:tcW w:w="710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VAT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[%]</w:t>
            </w:r>
          </w:p>
        </w:tc>
        <w:tc>
          <w:tcPr>
            <w:tcW w:w="1546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jednostkowa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(netto)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  <w:tc>
          <w:tcPr>
            <w:tcW w:w="1374" w:type="dxa"/>
          </w:tcPr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Wartość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(brutto)</w:t>
            </w:r>
          </w:p>
          <w:p w:rsidR="005A2A39" w:rsidRDefault="005A2A3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</w:tr>
      <w:tr w:rsidR="00BA6A9C" w:rsidTr="00E16149">
        <w:tc>
          <w:tcPr>
            <w:tcW w:w="425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(kol 5+6)</w:t>
            </w:r>
          </w:p>
        </w:tc>
        <w:tc>
          <w:tcPr>
            <w:tcW w:w="1417" w:type="dxa"/>
          </w:tcPr>
          <w:p w:rsidR="00E16149" w:rsidRDefault="00E16149" w:rsidP="00DA09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(kol.4x7)</w:t>
            </w:r>
          </w:p>
        </w:tc>
      </w:tr>
      <w:tr w:rsidR="00BA6A9C" w:rsidTr="00E16149">
        <w:tc>
          <w:tcPr>
            <w:tcW w:w="425" w:type="dxa"/>
          </w:tcPr>
          <w:p w:rsidR="005A2A39" w:rsidRDefault="00E1614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</w:tcPr>
          <w:p w:rsidR="005A2A39" w:rsidRDefault="00E1614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Żakiet medyczny damski w kolorze białym na napy, suwak lub guziki rękaw krótki, 2 lub 3 kieszenie, długość żakietu około 70 – 75 cm ( zależna od rozmiaru) Tkanina: skład: 35% bawełna, 65% poliester, gramatura ok. 165-175g/m2</w:t>
            </w:r>
          </w:p>
        </w:tc>
        <w:tc>
          <w:tcPr>
            <w:tcW w:w="993" w:type="dxa"/>
          </w:tcPr>
          <w:p w:rsidR="005A2A39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E16149">
              <w:rPr>
                <w:rFonts w:ascii="Times New Roman" w:eastAsia="Calibri" w:hAnsi="Times New Roman"/>
                <w:sz w:val="24"/>
                <w:szCs w:val="24"/>
              </w:rPr>
              <w:t>zt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5A2A39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1614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5A2A39" w:rsidRDefault="005A2A3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A2A39" w:rsidRDefault="005A2A3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A2A39" w:rsidRDefault="005A2A3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A39" w:rsidRDefault="005A2A3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E16149">
        <w:tc>
          <w:tcPr>
            <w:tcW w:w="425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Uniwersalne spodnie w kolorze białym zapinane na zamek lub guzik, dwie kieszenie, nogawki proste. Tkanina: : skład: 35% bawełna, 65% poliester, gramatura ok. 165-175g/m2</w:t>
            </w:r>
          </w:p>
        </w:tc>
        <w:tc>
          <w:tcPr>
            <w:tcW w:w="993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A096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A096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E16149">
        <w:tc>
          <w:tcPr>
            <w:tcW w:w="425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Bluza medyczna męska w kolorze białym na napy, suwak lub guziki rękaw krótki, 2 lub 3 kieszenie, długość bluzy około 70 – 75 cm ( zależna od rozmiaru) Tkanina: skład: 35% bawełna, 65% poliester, gramatura ok. 165-175g/m2</w:t>
            </w:r>
          </w:p>
        </w:tc>
        <w:tc>
          <w:tcPr>
            <w:tcW w:w="993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E16149">
        <w:tc>
          <w:tcPr>
            <w:tcW w:w="425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Saboty lub sandały damskie i męskie – buty przeznaczone dla służby zdrowia, lekkie w kolorze białym, wewnętrzna wkładka zapobiegająca przesuwaniu stopy. Podeszwa antypoślizgowa.</w:t>
            </w:r>
          </w:p>
        </w:tc>
        <w:tc>
          <w:tcPr>
            <w:tcW w:w="993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para</w:t>
            </w:r>
          </w:p>
        </w:tc>
        <w:tc>
          <w:tcPr>
            <w:tcW w:w="668" w:type="dxa"/>
          </w:tcPr>
          <w:p w:rsidR="00DA096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A096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E16149">
        <w:tc>
          <w:tcPr>
            <w:tcW w:w="425" w:type="dxa"/>
          </w:tcPr>
          <w:p w:rsidR="00DA0966" w:rsidRDefault="00DA0966" w:rsidP="00BA6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DA0966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Fartuch jednorazowy w kolorze białym. Fartuch wykonany a polipropylenu. Rozmiar M i L po 15 szt. z wymienionych rozmiarów.</w:t>
            </w:r>
          </w:p>
        </w:tc>
        <w:tc>
          <w:tcPr>
            <w:tcW w:w="993" w:type="dxa"/>
          </w:tcPr>
          <w:p w:rsidR="00DA0966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A096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BA6A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966" w:rsidRDefault="00DA096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BA6A9C">
        <w:trPr>
          <w:cantSplit/>
          <w:trHeight w:val="1134"/>
        </w:trPr>
        <w:tc>
          <w:tcPr>
            <w:tcW w:w="425" w:type="dxa"/>
          </w:tcPr>
          <w:p w:rsidR="00BA6A9C" w:rsidRDefault="00BA6A9C" w:rsidP="00BA6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77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Rękawice jednorazowe medyczne – lateksowe, bezpudrowe. Pakowane po 100 szt. W rozmiarach S, M, L, XL.</w:t>
            </w:r>
          </w:p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A6A9C" w:rsidRPr="00BA6A9C" w:rsidRDefault="00BA6A9C" w:rsidP="00BA6A9C">
            <w:pPr>
              <w:ind w:left="113" w:right="113"/>
              <w:rPr>
                <w:rFonts w:ascii="Times New Roman" w:eastAsia="Calibri" w:hAnsi="Times New Roman"/>
              </w:rPr>
            </w:pPr>
            <w:r w:rsidRPr="00BA6A9C">
              <w:rPr>
                <w:rFonts w:ascii="Times New Roman" w:eastAsia="Calibri" w:hAnsi="Times New Roman"/>
              </w:rPr>
              <w:t>opakowanie</w:t>
            </w:r>
          </w:p>
        </w:tc>
        <w:tc>
          <w:tcPr>
            <w:tcW w:w="668" w:type="dxa"/>
          </w:tcPr>
          <w:p w:rsidR="00BA6A9C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BA6A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6A9C" w:rsidTr="00BA6A9C">
        <w:trPr>
          <w:cantSplit/>
          <w:trHeight w:val="1134"/>
        </w:trPr>
        <w:tc>
          <w:tcPr>
            <w:tcW w:w="425" w:type="dxa"/>
          </w:tcPr>
          <w:p w:rsidR="00BA6A9C" w:rsidRDefault="00BA6A9C" w:rsidP="00BA6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A6A9C" w:rsidRPr="00BA6A9C" w:rsidRDefault="00BA6A9C" w:rsidP="00BA6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A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Maseczka trójwarstwowa z polipropylenu. - grubość: 20 g/m2 + 20 g/m2 + 23 g/m2 (warstwy pierwsza/druga/trzecia) - zakładana na dwie gumki zamocowane na bokach - pakowana po 100 szt. w opakowaniu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BA6A9C" w:rsidRPr="00BA6A9C" w:rsidRDefault="00BA6A9C" w:rsidP="00BA6A9C">
            <w:pPr>
              <w:ind w:left="113" w:right="113"/>
              <w:rPr>
                <w:rFonts w:ascii="Times New Roman" w:eastAsia="Calibri" w:hAnsi="Times New Roman"/>
              </w:rPr>
            </w:pPr>
            <w:r w:rsidRPr="00BA6A9C">
              <w:rPr>
                <w:rFonts w:ascii="Times New Roman" w:eastAsia="Calibri" w:hAnsi="Times New Roman"/>
              </w:rPr>
              <w:t>opakowanie</w:t>
            </w:r>
          </w:p>
        </w:tc>
        <w:tc>
          <w:tcPr>
            <w:tcW w:w="668" w:type="dxa"/>
          </w:tcPr>
          <w:p w:rsidR="00BA6A9C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BA6A9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A9C" w:rsidRDefault="00BA6A9C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5B9" w:rsidTr="00771240">
        <w:trPr>
          <w:cantSplit/>
          <w:trHeight w:val="607"/>
        </w:trPr>
        <w:tc>
          <w:tcPr>
            <w:tcW w:w="8974" w:type="dxa"/>
            <w:gridSpan w:val="7"/>
          </w:tcPr>
          <w:p w:rsidR="00F705B9" w:rsidRDefault="00F705B9" w:rsidP="00F705B9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RAZEM: </w:t>
            </w:r>
          </w:p>
        </w:tc>
        <w:tc>
          <w:tcPr>
            <w:tcW w:w="1417" w:type="dxa"/>
          </w:tcPr>
          <w:p w:rsidR="00F705B9" w:rsidRDefault="00F705B9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A2A39" w:rsidRDefault="005A2A39" w:rsidP="00DA0966">
      <w:pPr>
        <w:rPr>
          <w:rFonts w:ascii="Times New Roman" w:eastAsia="Calibri" w:hAnsi="Times New Roman"/>
          <w:sz w:val="24"/>
          <w:szCs w:val="24"/>
        </w:rPr>
      </w:pPr>
    </w:p>
    <w:p w:rsidR="00ED7EF3" w:rsidRPr="00E025E5" w:rsidRDefault="00ED7EF3" w:rsidP="00DA096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D7EF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ED7EF3">
        <w:rPr>
          <w:rFonts w:ascii="Times New Roman" w:hAnsi="Times New Roman"/>
          <w:sz w:val="24"/>
          <w:szCs w:val="24"/>
        </w:rPr>
        <w:t xml:space="preserve">I. </w:t>
      </w:r>
      <w:r w:rsidRPr="00ED7EF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D7EF3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5E5">
        <w:rPr>
          <w:rFonts w:ascii="Times New Roman" w:hAnsi="Times New Roman"/>
          <w:b/>
          <w:sz w:val="24"/>
          <w:szCs w:val="24"/>
        </w:rPr>
        <w:t xml:space="preserve">pracownik gospodarczy;  pracownik terenów zieleni;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5E5">
        <w:rPr>
          <w:rFonts w:ascii="Times New Roman" w:hAnsi="Times New Roman"/>
          <w:b/>
          <w:sz w:val="24"/>
          <w:szCs w:val="24"/>
        </w:rPr>
        <w:t xml:space="preserve">, </w:t>
      </w:r>
    </w:p>
    <w:p w:rsidR="00ED7EF3" w:rsidRPr="00ED7EF3" w:rsidRDefault="00ED7EF3" w:rsidP="00DA0966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:rsidR="00ED7EF3" w:rsidRDefault="00ED7EF3" w:rsidP="00DA0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5A2A39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A2A39">
        <w:rPr>
          <w:rFonts w:ascii="Times New Roman" w:eastAsia="Calibri" w:hAnsi="Times New Roman"/>
          <w:sz w:val="24"/>
          <w:szCs w:val="24"/>
        </w:rPr>
        <w:t xml:space="preserve"> Cenę </w:t>
      </w:r>
      <w:r w:rsidR="005A2A39" w:rsidRPr="005A2A39">
        <w:rPr>
          <w:rFonts w:ascii="Times New Roman" w:eastAsia="Calibri" w:hAnsi="Times New Roman"/>
          <w:b/>
          <w:sz w:val="24"/>
          <w:szCs w:val="24"/>
        </w:rPr>
        <w:t>ryczałtową</w:t>
      </w:r>
      <w:r w:rsidR="005A2A39">
        <w:rPr>
          <w:rFonts w:ascii="Times New Roman" w:eastAsia="Calibri" w:hAnsi="Times New Roman"/>
          <w:sz w:val="24"/>
          <w:szCs w:val="24"/>
        </w:rPr>
        <w:t xml:space="preserve">  </w:t>
      </w:r>
      <w:r w:rsidR="005A2A39"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="005A2A39"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(słownie …………………………………………………………..………………………) </w:t>
      </w: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A2A39" w:rsidRDefault="005A2A39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>……………………………….……………)</w:t>
      </w:r>
    </w:p>
    <w:p w:rsidR="00ED7EF3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D7EF3" w:rsidRPr="005A2A39" w:rsidRDefault="00ED7EF3" w:rsidP="00DA096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cena </w:t>
      </w:r>
      <w:r w:rsidR="005A2A39">
        <w:rPr>
          <w:rFonts w:ascii="Times New Roman" w:eastAsia="Calibri" w:hAnsi="Times New Roman"/>
          <w:b/>
          <w:sz w:val="24"/>
          <w:szCs w:val="24"/>
        </w:rPr>
        <w:t xml:space="preserve"> netto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……………………….zł </w:t>
      </w:r>
    </w:p>
    <w:p w:rsidR="00ED7EF3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="005A2A3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D7EF3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91532" w:rsidRDefault="005A2A39" w:rsidP="00771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91532" w:rsidRPr="005A2A39">
        <w:rPr>
          <w:rFonts w:ascii="Times New Roman" w:eastAsia="Calibri" w:hAnsi="Times New Roman"/>
          <w:sz w:val="24"/>
          <w:szCs w:val="24"/>
        </w:rPr>
        <w:t xml:space="preserve">- zgodnie z poniższą Tabelą Elementów Rozliczeniowych: 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603"/>
        <w:gridCol w:w="3084"/>
        <w:gridCol w:w="707"/>
        <w:gridCol w:w="683"/>
        <w:gridCol w:w="1596"/>
        <w:gridCol w:w="710"/>
        <w:gridCol w:w="1560"/>
        <w:gridCol w:w="1405"/>
      </w:tblGrid>
      <w:tr w:rsidR="00891532" w:rsidTr="00C500D6">
        <w:tc>
          <w:tcPr>
            <w:tcW w:w="603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L.p.</w:t>
            </w:r>
          </w:p>
        </w:tc>
        <w:tc>
          <w:tcPr>
            <w:tcW w:w="3084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Asortyment</w:t>
            </w:r>
          </w:p>
        </w:tc>
        <w:tc>
          <w:tcPr>
            <w:tcW w:w="707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j.m.</w:t>
            </w:r>
          </w:p>
        </w:tc>
        <w:tc>
          <w:tcPr>
            <w:tcW w:w="683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</w:tc>
        <w:tc>
          <w:tcPr>
            <w:tcW w:w="1596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Jednostkowa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(netto)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  <w:tc>
          <w:tcPr>
            <w:tcW w:w="710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VAT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[%]</w:t>
            </w:r>
          </w:p>
        </w:tc>
        <w:tc>
          <w:tcPr>
            <w:tcW w:w="1560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jednostkowa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(netto)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  <w:tc>
          <w:tcPr>
            <w:tcW w:w="1405" w:type="dxa"/>
          </w:tcPr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Wartość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(brutto)</w:t>
            </w:r>
          </w:p>
          <w:p w:rsidR="00891532" w:rsidRDefault="00891532" w:rsidP="00C500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[zł]</w:t>
            </w:r>
          </w:p>
        </w:tc>
      </w:tr>
      <w:tr w:rsidR="00C500D6" w:rsidTr="00C500D6">
        <w:tc>
          <w:tcPr>
            <w:tcW w:w="603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(kol 5+6)</w:t>
            </w:r>
          </w:p>
        </w:tc>
        <w:tc>
          <w:tcPr>
            <w:tcW w:w="1405" w:type="dxa"/>
          </w:tcPr>
          <w:p w:rsidR="00C500D6" w:rsidRDefault="00C500D6" w:rsidP="00D07B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(kol.4x7)</w:t>
            </w: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Kurtka przeciwdeszczowa z kapturem – wykonana z tkaniny poliestrowej powleczonej PCV 210g/m lub z PCV 30% i z poliestru 70 % - zapinana na suwak – posiadająca dwie kieszenie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zewnętrzne- rękawy regulowane – zapinane na napy, guziki lub rzepy umożliwiające regulację ich szerokości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84" w:type="dxa"/>
          </w:tcPr>
          <w:p w:rsidR="00C500D6" w:rsidRDefault="00C500D6" w:rsidP="00771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Spodnie robocze na pasek z kieszeniami, zapinane na guzik, rozporek zapinany na suwak. Skład tkaniny:  65% poliester, 35% bawełna o gramaturze ok. 260-300g/m,  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Kurtka ocieplana – powłoka ok.65% poliester, ok. 35% bawełna o gramaturze ok. 180g/m2- wyściółka 100% poliester o gramaturze ok. 180g/m2, - zapinana na suwak – posiadająca min.  Dwie kieszenie zewnętrzne – rękawy regulowane – zapinane na napy, guziki lub rzepy lub na ściągaczu umożliwiające regulację ich szerokości. Dopinany kaptur.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Koszula robocza – zapinana na guzik, z kołnierzykiem, materiał flanela, długie rękawy, zapinane na guziki, gramatura flaneli – (+/-) 120g/m2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Buty robocze gumowe – lub z PCV, podeszwa antypoślizgowa i olejoodporna.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para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Trzewiki ochronne – utwardzone podnoski, sznurowane, klasa S1, właściwości podstawowe.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para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Czapka – ochronna letnia. - 65% poliester, 35% bawełna</w:t>
            </w:r>
          </w:p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usztywniany daszek i przód czapki </w:t>
            </w:r>
          </w:p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tyłu możliwość regulacji.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Kamizelka Ostrzegawcza – z dwoma pasami odblaskowymi, materiał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stylon.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60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4" w:type="dxa"/>
          </w:tcPr>
          <w:p w:rsidR="00C500D6" w:rsidRDefault="00C500D6" w:rsidP="00DA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Rękawice robocze – materiał poliester powlekany lateksem, zakończone ściągaczem.</w:t>
            </w:r>
          </w:p>
        </w:tc>
        <w:tc>
          <w:tcPr>
            <w:tcW w:w="707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para</w:t>
            </w:r>
          </w:p>
        </w:tc>
        <w:tc>
          <w:tcPr>
            <w:tcW w:w="683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960</w:t>
            </w:r>
          </w:p>
        </w:tc>
        <w:tc>
          <w:tcPr>
            <w:tcW w:w="1596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00D6" w:rsidTr="00C500D6">
        <w:tc>
          <w:tcPr>
            <w:tcW w:w="8943" w:type="dxa"/>
            <w:gridSpan w:val="7"/>
          </w:tcPr>
          <w:p w:rsidR="00C500D6" w:rsidRDefault="00C500D6" w:rsidP="00C500D6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RAZEM:</w:t>
            </w:r>
          </w:p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00D6" w:rsidRDefault="00C500D6" w:rsidP="00DA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D7EF3" w:rsidRDefault="00ED7EF3" w:rsidP="00DA09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D7EF3" w:rsidRPr="00D233D6" w:rsidRDefault="00ED7EF3" w:rsidP="00ED7EF3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D233D6">
        <w:rPr>
          <w:rFonts w:ascii="Times New Roman" w:eastAsia="Calibri" w:hAnsi="Times New Roman"/>
          <w:sz w:val="24"/>
          <w:szCs w:val="24"/>
        </w:rPr>
        <w:t>Oświadczam/-y, że zapoznałem/-am/-liśmy się z warunkami Zapytania Ofertowego i nie wnoszę/wnosimy do nich żadnych zastrzeżeń, oraz że pozostaję/-emy związany/-a/-i złożoną przez mnie/nas ofertą w terminie 30 dni od dnia składania ofert oraz w przypadku wyboru mojej/naszej oferty zobowiązuję/-emy się zawrzeć umowę w miejscu i terminie wskazanym przez Zamawiającego.</w:t>
      </w:r>
    </w:p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ED7EF3" w:rsidRDefault="00ED7EF3" w:rsidP="00ED7EF3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ED7EF3" w:rsidRPr="00EE599E" w:rsidRDefault="00ED7EF3" w:rsidP="00ED7EF3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ED7EF3" w:rsidRPr="001311F3" w:rsidRDefault="00ED7EF3" w:rsidP="00ED7EF3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ED7EF3" w:rsidRDefault="00ED7EF3" w:rsidP="00ED7EF3">
      <w:pPr>
        <w:jc w:val="both"/>
        <w:rPr>
          <w:rFonts w:ascii="Times New Roman" w:hAnsi="Times New Roman"/>
          <w:sz w:val="24"/>
          <w:szCs w:val="24"/>
        </w:rPr>
      </w:pPr>
    </w:p>
    <w:p w:rsidR="00ED7EF3" w:rsidRDefault="00ED7EF3" w:rsidP="00ED7EF3"/>
    <w:p w:rsidR="00D20FC1" w:rsidRDefault="00B00BA5"/>
    <w:sectPr w:rsidR="00D20FC1" w:rsidSect="00ED7E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A5" w:rsidRDefault="00B00BA5" w:rsidP="00ED7EF3">
      <w:pPr>
        <w:spacing w:after="0" w:line="240" w:lineRule="auto"/>
      </w:pPr>
      <w:r>
        <w:separator/>
      </w:r>
    </w:p>
  </w:endnote>
  <w:endnote w:type="continuationSeparator" w:id="1">
    <w:p w:rsidR="00B00BA5" w:rsidRDefault="00B00BA5" w:rsidP="00E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6F" w:rsidRDefault="004B27A5">
    <w:pPr>
      <w:pStyle w:val="Stopka"/>
    </w:pPr>
    <w:r w:rsidRPr="00BB656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-222250</wp:posOffset>
          </wp:positionV>
          <wp:extent cx="5770245" cy="765175"/>
          <wp:effectExtent l="19050" t="0" r="190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A5" w:rsidRDefault="00B00BA5" w:rsidP="00ED7EF3">
      <w:pPr>
        <w:spacing w:after="0" w:line="240" w:lineRule="auto"/>
      </w:pPr>
      <w:r>
        <w:separator/>
      </w:r>
    </w:p>
  </w:footnote>
  <w:footnote w:type="continuationSeparator" w:id="1">
    <w:p w:rsidR="00B00BA5" w:rsidRDefault="00B00BA5" w:rsidP="00ED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8" w:rsidRDefault="004B27A5" w:rsidP="00C97E68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2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9AC">
      <w:fldChar w:fldCharType="begin"/>
    </w:r>
    <w:r>
      <w:instrText>PAGE   \* MERGEFORMAT</w:instrText>
    </w:r>
    <w:r w:rsidR="00D839AC">
      <w:fldChar w:fldCharType="separate"/>
    </w:r>
    <w:r w:rsidR="00C500D6">
      <w:rPr>
        <w:noProof/>
      </w:rPr>
      <w:t>2</w:t>
    </w:r>
    <w:r w:rsidR="00D839AC">
      <w:fldChar w:fldCharType="end"/>
    </w:r>
  </w:p>
  <w:p w:rsidR="00C97E68" w:rsidRPr="00772A5E" w:rsidRDefault="004B27A5" w:rsidP="00C97E68">
    <w:pPr>
      <w:numPr>
        <w:ilvl w:val="0"/>
        <w:numId w:val="1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C97E68" w:rsidRPr="00772A5E" w:rsidRDefault="004B27A5" w:rsidP="00C97E68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C97E68" w:rsidRPr="00772A5E" w:rsidRDefault="004B27A5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C97E68" w:rsidRPr="00772A5E" w:rsidRDefault="004B27A5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C97E68" w:rsidRPr="00772A5E" w:rsidRDefault="004B27A5" w:rsidP="00C97E68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F3DA4" w:rsidRDefault="00B00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F3"/>
    <w:rsid w:val="000C35A8"/>
    <w:rsid w:val="003D5DFB"/>
    <w:rsid w:val="004B27A5"/>
    <w:rsid w:val="005129AD"/>
    <w:rsid w:val="00524D99"/>
    <w:rsid w:val="005A2A39"/>
    <w:rsid w:val="006F4CE6"/>
    <w:rsid w:val="00771240"/>
    <w:rsid w:val="00891532"/>
    <w:rsid w:val="008D78F3"/>
    <w:rsid w:val="009E283A"/>
    <w:rsid w:val="00A02370"/>
    <w:rsid w:val="00A778CB"/>
    <w:rsid w:val="00B00BA5"/>
    <w:rsid w:val="00BA6A9C"/>
    <w:rsid w:val="00C500D6"/>
    <w:rsid w:val="00CD3BD3"/>
    <w:rsid w:val="00D839AC"/>
    <w:rsid w:val="00DA0966"/>
    <w:rsid w:val="00DF50B5"/>
    <w:rsid w:val="00E16149"/>
    <w:rsid w:val="00ED7EF3"/>
    <w:rsid w:val="00F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F3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7EF3"/>
    <w:pPr>
      <w:keepNext/>
      <w:numPr>
        <w:ilvl w:val="5"/>
        <w:numId w:val="1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D7EF3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E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7E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7EF3"/>
    <w:rPr>
      <w:rFonts w:ascii="Calibri" w:eastAsia="Times New Roman" w:hAnsi="Calibri" w:cs="Times New Roman"/>
      <w:lang w:eastAsia="pl-PL"/>
    </w:rPr>
  </w:style>
  <w:style w:type="numbering" w:customStyle="1" w:styleId="WWOutlineListStyle20">
    <w:name w:val="WW_OutlineListStyle_20"/>
    <w:basedOn w:val="Bezlisty"/>
    <w:rsid w:val="00ED7EF3"/>
    <w:pPr>
      <w:numPr>
        <w:numId w:val="1"/>
      </w:numPr>
    </w:p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ED7E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ED7EF3"/>
  </w:style>
  <w:style w:type="table" w:styleId="Tabela-Siatka">
    <w:name w:val="Table Grid"/>
    <w:basedOn w:val="Standardowy"/>
    <w:uiPriority w:val="59"/>
    <w:rsid w:val="005A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3</cp:revision>
  <dcterms:created xsi:type="dcterms:W3CDTF">2022-01-24T13:19:00Z</dcterms:created>
  <dcterms:modified xsi:type="dcterms:W3CDTF">2022-01-25T10:22:00Z</dcterms:modified>
</cp:coreProperties>
</file>